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8" w:rsidRDefault="00DC5FE8" w:rsidP="0014678C">
      <w:pPr>
        <w:tabs>
          <w:tab w:val="left" w:pos="2999"/>
        </w:tabs>
        <w:spacing w:after="0"/>
        <w:rPr>
          <w:rFonts w:ascii="Times New Roman" w:hAnsi="Times New Roman"/>
          <w:b/>
          <w:sz w:val="28"/>
        </w:rPr>
      </w:pPr>
    </w:p>
    <w:p w:rsidR="00DC5FE8" w:rsidRPr="00585E61" w:rsidRDefault="00DC5FE8" w:rsidP="0014678C">
      <w:pPr>
        <w:tabs>
          <w:tab w:val="left" w:pos="2999"/>
        </w:tabs>
        <w:spacing w:after="0"/>
        <w:jc w:val="center"/>
        <w:rPr>
          <w:rFonts w:ascii="Times New Roman" w:hAnsi="Times New Roman"/>
          <w:b/>
          <w:sz w:val="28"/>
        </w:rPr>
      </w:pPr>
      <w:r w:rsidRPr="00585E61">
        <w:rPr>
          <w:rFonts w:ascii="Times New Roman" w:hAnsi="Times New Roman"/>
          <w:b/>
          <w:sz w:val="28"/>
        </w:rPr>
        <w:t>СОГЛАШЕНИЕ</w:t>
      </w:r>
    </w:p>
    <w:p w:rsidR="00DC5FE8" w:rsidRPr="00585E61" w:rsidRDefault="00DC5FE8" w:rsidP="0014678C">
      <w:pPr>
        <w:tabs>
          <w:tab w:val="left" w:pos="185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585E61">
        <w:rPr>
          <w:rFonts w:ascii="Times New Roman" w:hAnsi="Times New Roman"/>
          <w:b/>
          <w:sz w:val="28"/>
        </w:rPr>
        <w:t>О ПЕРЕДАЧЕ ПОЛНОМОЧИЙ</w:t>
      </w:r>
      <w:r w:rsidRPr="00585E61">
        <w:rPr>
          <w:rFonts w:ascii="Times New Roman" w:hAnsi="Times New Roman"/>
          <w:sz w:val="28"/>
        </w:rPr>
        <w:t xml:space="preserve"> </w:t>
      </w:r>
      <w:r w:rsidRPr="00585E61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139</w:t>
      </w:r>
    </w:p>
    <w:p w:rsidR="00DC5FE8" w:rsidRDefault="00DC5FE8" w:rsidP="0014678C">
      <w:pPr>
        <w:spacing w:after="0"/>
        <w:rPr>
          <w:rFonts w:ascii="Times New Roman" w:hAnsi="Times New Roman"/>
          <w:sz w:val="28"/>
        </w:rPr>
      </w:pPr>
    </w:p>
    <w:p w:rsidR="00DC5FE8" w:rsidRDefault="00DC5FE8" w:rsidP="0014678C">
      <w:pPr>
        <w:tabs>
          <w:tab w:val="left" w:pos="7129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Краснокаменск                                                                 «26» декабря 2016 г.</w:t>
      </w:r>
    </w:p>
    <w:p w:rsidR="00DC5FE8" w:rsidRDefault="00DC5FE8" w:rsidP="0014678C">
      <w:pPr>
        <w:tabs>
          <w:tab w:val="left" w:pos="7129"/>
        </w:tabs>
        <w:spacing w:after="0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Колова Германа Николаевича,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Администрации сельского поселения «Целиннинское» муниципального района «Город Краснокаменск и Краснокаменский район» Забайкальского края в лице Главы Администрации сельского поселения «Целиннинское» муниципального района «Город Краснокаменск и Краснокаменский район» Забайкальского края Парыгиной Любови Николаевны,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DC5FE8" w:rsidRDefault="00DC5FE8" w:rsidP="001467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DC5FE8" w:rsidRDefault="00DC5FE8" w:rsidP="0014678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hAnsi="Times New Roman"/>
          <w:sz w:val="28"/>
        </w:rPr>
        <w:t xml:space="preserve">района, предусмотренных Федеральным законом от 06.10.2003 года №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№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/>
          <w:sz w:val="28"/>
        </w:rPr>
        <w:t>21 декабря</w:t>
      </w:r>
      <w:r w:rsidRPr="00E77600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Pr="00E77600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112</w:t>
      </w:r>
      <w:r w:rsidRPr="00E77600">
        <w:rPr>
          <w:rFonts w:ascii="Times New Roman" w:hAnsi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2017 год»</w:t>
      </w:r>
      <w:r>
        <w:rPr>
          <w:rFonts w:ascii="Times New Roman" w:hAnsi="Times New Roman"/>
          <w:sz w:val="28"/>
        </w:rPr>
        <w:t>, ст.10 Устава муниципального района «Город Краснокаменск и Краснокаменский район» Забайкальского края;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7600">
        <w:rPr>
          <w:rFonts w:ascii="Times New Roman" w:hAnsi="Times New Roman"/>
          <w:sz w:val="28"/>
        </w:rPr>
        <w:t>1.2. Предметом настоящего Соглашения является</w:t>
      </w:r>
      <w:r>
        <w:rPr>
          <w:rFonts w:ascii="Times New Roman" w:hAnsi="Times New Roman"/>
          <w:sz w:val="28"/>
        </w:rPr>
        <w:t xml:space="preserve"> передача части полномочий: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 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стимулирование жилищного строительства;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муниципального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переустройства и перепланировки жилых помещений;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информирования населения о чрезвычайных ситуациях;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hAnsi="Times New Roman"/>
          <w:sz w:val="28"/>
        </w:rPr>
        <w:t xml:space="preserve"> 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>
        <w:r w:rsidRPr="00627845">
          <w:rPr>
            <w:rFonts w:ascii="Times New Roman" w:hAnsi="Times New Roman"/>
            <w:b/>
            <w:sz w:val="28"/>
          </w:rPr>
          <w:t>кодексом</w:t>
        </w:r>
      </w:hyperlink>
      <w:r>
        <w:rPr>
          <w:rFonts w:ascii="Times New Roman" w:hAnsi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hAnsi="Times New Roman"/>
          <w:b/>
          <w:sz w:val="28"/>
        </w:rPr>
        <w:t xml:space="preserve"> </w:t>
      </w:r>
      <w:hyperlink r:id="rId5">
        <w:r w:rsidRPr="00627845">
          <w:rPr>
            <w:rFonts w:ascii="Times New Roman" w:hAnsi="Times New Roman"/>
            <w:b/>
            <w:sz w:val="28"/>
          </w:rPr>
          <w:t>кодексом</w:t>
        </w:r>
      </w:hyperlink>
      <w:r w:rsidRPr="0062784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и утверждение документов территориального планирования поселений;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местных нормативов градостроительного проектирования поселений;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8) организация ритуальных услуг и содержание мест захоронения: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подготовки и обучения населения в области гражданской обороны;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аварийно-спасательных служб и аварийно-спасательных формирований;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12) осуществление в пределах, установленных водным </w:t>
      </w:r>
      <w:hyperlink r:id="rId6">
        <w:r w:rsidRPr="00627845">
          <w:rPr>
            <w:rFonts w:ascii="Times New Roman" w:hAnsi="Times New Roman"/>
            <w:b/>
            <w:sz w:val="28"/>
          </w:rPr>
          <w:t>законодательством</w:t>
        </w:r>
      </w:hyperlink>
      <w:r w:rsidRPr="0062784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владение, пользование, распоряжение такими водными объектами;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 по охране таких водных объектов;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в обществе нетерпимости к коррупционному поведению;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антикоррупционная экспертиза правовых актов и их проектов;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Права и обязанности Сторон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Администрация муниципального района имеет право: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получать информацию о ходе исполнения переданных полномочий;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Администрация муниципального района обязана: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2.2.3. Администрация сельского поселения имеет право: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hAnsi="Times New Roman"/>
          <w:sz w:val="28"/>
        </w:rPr>
        <w:t xml:space="preserve"> 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Администрация сельского поселения обязана: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полномочия в пределах выделенных на эти цели финансовых средств и материальных ресурсов;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DC5FE8" w:rsidRPr="00585E61" w:rsidRDefault="00DC5FE8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hAnsi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</w:t>
      </w:r>
      <w:r>
        <w:rPr>
          <w:rFonts w:ascii="Times New Roman" w:hAnsi="Times New Roman"/>
          <w:sz w:val="28"/>
        </w:rPr>
        <w:t>«Целиннинское»</w:t>
      </w:r>
      <w:r>
        <w:rPr>
          <w:rFonts w:ascii="Times New Roman" w:hAnsi="Times New Roman"/>
          <w:color w:val="002060"/>
          <w:sz w:val="28"/>
        </w:rPr>
        <w:t>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Стороны определяют объем иных межбюджетных трансфертов: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 для осуществления передаваемых полномочий (ИМБТ1):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ИМБТ1= S  </w:t>
      </w:r>
      <w:r w:rsidRPr="00627845">
        <w:rPr>
          <w:rFonts w:ascii="Times New Roman" w:hAnsi="Times New Roman"/>
          <w:sz w:val="28"/>
          <w:vertAlign w:val="subscript"/>
        </w:rPr>
        <w:t xml:space="preserve">фот </w:t>
      </w:r>
      <w:r w:rsidRPr="00627845">
        <w:rPr>
          <w:rFonts w:ascii="Times New Roman" w:hAnsi="Times New Roman"/>
          <w:sz w:val="28"/>
        </w:rPr>
        <w:t xml:space="preserve">+ S  </w:t>
      </w:r>
      <w:r w:rsidRPr="00627845">
        <w:rPr>
          <w:rFonts w:ascii="Times New Roman" w:hAnsi="Times New Roman"/>
          <w:sz w:val="28"/>
          <w:vertAlign w:val="subscript"/>
        </w:rPr>
        <w:t>пр,</w:t>
      </w:r>
      <w:r w:rsidRPr="00627845">
        <w:rPr>
          <w:rFonts w:ascii="Times New Roman" w:hAnsi="Times New Roman"/>
          <w:sz w:val="28"/>
        </w:rPr>
        <w:t xml:space="preserve">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 </w:t>
      </w:r>
      <w:r w:rsidRPr="00627845">
        <w:rPr>
          <w:rFonts w:ascii="Times New Roman" w:hAnsi="Times New Roman"/>
          <w:sz w:val="28"/>
          <w:vertAlign w:val="subscript"/>
        </w:rPr>
        <w:t xml:space="preserve">фот = </w:t>
      </w:r>
      <w:r w:rsidRPr="00627845">
        <w:rPr>
          <w:rFonts w:ascii="Times New Roman" w:hAnsi="Times New Roman"/>
          <w:sz w:val="28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 </w:t>
      </w:r>
      <w:r w:rsidRPr="00627845">
        <w:rPr>
          <w:rFonts w:ascii="Times New Roman" w:hAnsi="Times New Roman"/>
          <w:sz w:val="28"/>
          <w:vertAlign w:val="subscript"/>
        </w:rPr>
        <w:t xml:space="preserve">пр. </w:t>
      </w:r>
      <w:r w:rsidRPr="00627845">
        <w:rPr>
          <w:rFonts w:ascii="Times New Roman" w:hAnsi="Times New Roman"/>
          <w:sz w:val="28"/>
        </w:rPr>
        <w:t>– прочие расходы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b/>
          <w:sz w:val="28"/>
        </w:rPr>
        <w:t>I</w:t>
      </w:r>
      <w:r w:rsidRPr="00627845">
        <w:rPr>
          <w:rFonts w:ascii="Times New Roman" w:hAnsi="Times New Roman"/>
          <w:sz w:val="28"/>
        </w:rPr>
        <w:t xml:space="preserve">. S  </w:t>
      </w:r>
      <w:r w:rsidRPr="00627845">
        <w:rPr>
          <w:rFonts w:ascii="Times New Roman" w:hAnsi="Times New Roman"/>
          <w:sz w:val="28"/>
          <w:vertAlign w:val="subscript"/>
        </w:rPr>
        <w:t xml:space="preserve">фот </w:t>
      </w:r>
      <w:r w:rsidRPr="00627845">
        <w:rPr>
          <w:rFonts w:ascii="Times New Roman" w:hAnsi="Times New Roman"/>
          <w:sz w:val="28"/>
        </w:rPr>
        <w:t xml:space="preserve">= S </w:t>
      </w:r>
      <w:r w:rsidRPr="00627845">
        <w:rPr>
          <w:rFonts w:ascii="Times New Roman" w:hAnsi="Times New Roman"/>
          <w:sz w:val="28"/>
          <w:vertAlign w:val="subscript"/>
        </w:rPr>
        <w:t>фот обсл. персонал Администрации</w:t>
      </w:r>
      <w:r w:rsidRPr="00627845">
        <w:rPr>
          <w:rFonts w:ascii="Times New Roman" w:hAnsi="Times New Roman"/>
          <w:sz w:val="28"/>
        </w:rPr>
        <w:t xml:space="preserve"> + S </w:t>
      </w:r>
      <w:r w:rsidRPr="00627845">
        <w:rPr>
          <w:rFonts w:ascii="Times New Roman" w:hAnsi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фот водителя спец.автомобиля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hAnsi="Times New Roman"/>
          <w:sz w:val="28"/>
        </w:rPr>
        <w:t xml:space="preserve">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1) S </w:t>
      </w:r>
      <w:r w:rsidRPr="00627845">
        <w:rPr>
          <w:rFonts w:ascii="Times New Roman" w:hAnsi="Times New Roman"/>
          <w:sz w:val="28"/>
          <w:vertAlign w:val="subscript"/>
        </w:rPr>
        <w:t>фот обслуж. персонал Администрации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– min ЗП, установленная в Забайкальском крае,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 обслуживающего персонала;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2) S </w:t>
      </w:r>
      <w:r w:rsidRPr="00627845">
        <w:rPr>
          <w:rFonts w:ascii="Times New Roman" w:hAnsi="Times New Roman"/>
          <w:sz w:val="28"/>
          <w:vertAlign w:val="subscript"/>
        </w:rPr>
        <w:t>фот землеустроителя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– минимальный размер заработной платы, установленный в Забайкальском крае,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ставок;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</w:t>
      </w:r>
      <w:r w:rsidRPr="00627845">
        <w:rPr>
          <w:rFonts w:ascii="Times New Roman" w:hAnsi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- минимальный размер заработной платы, установленный в Забайкальском крае,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ставок;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3) S </w:t>
      </w:r>
      <w:r w:rsidRPr="00627845">
        <w:rPr>
          <w:rFonts w:ascii="Times New Roman" w:hAnsi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</w:t>
      </w:r>
    </w:p>
    <w:p w:rsidR="00DC5FE8" w:rsidRPr="00627845" w:rsidRDefault="00DC5FE8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b/>
          <w:sz w:val="28"/>
        </w:rPr>
        <w:t>II.</w:t>
      </w:r>
      <w:r w:rsidRPr="00627845">
        <w:rPr>
          <w:rFonts w:ascii="Times New Roman" w:hAnsi="Times New Roman"/>
          <w:sz w:val="28"/>
        </w:rPr>
        <w:t xml:space="preserve"> S </w:t>
      </w:r>
      <w:r w:rsidRPr="00627845">
        <w:rPr>
          <w:rFonts w:ascii="Times New Roman" w:hAnsi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hAnsi="Times New Roman"/>
          <w:sz w:val="28"/>
        </w:rPr>
        <w:t xml:space="preserve"> =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обслуж. персонал Администрации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hAnsi="Times New Roman"/>
          <w:sz w:val="28"/>
        </w:rPr>
        <w:t>,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1) S прочие расходы обслуж. персонал Администрации – расходы в объеме от 4,5 % до 5 % от заработной платы;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(руб):</w:t>
      </w:r>
    </w:p>
    <w:p w:rsidR="00DC5FE8" w:rsidRPr="00627845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ИМБТ2=Д-Р,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(руб);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Р – расходы</w:t>
      </w:r>
      <w:r>
        <w:rPr>
          <w:rFonts w:ascii="Times New Roman" w:hAnsi="Times New Roman"/>
          <w:sz w:val="28"/>
        </w:rPr>
        <w:t>,</w:t>
      </w:r>
      <w:r w:rsidRPr="00627845">
        <w:rPr>
          <w:rFonts w:ascii="Times New Roman" w:hAnsi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(руб).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(руб):</w:t>
      </w:r>
    </w:p>
    <w:p w:rsidR="00DC5FE8" w:rsidRPr="00627845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ИМБТ3=НЭЗТ*Ц,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Ц – цена топлива (руб./т);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НЭЗТ=В*Н*1/К*С, где: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В - среднесуточная выработка тепловой энергии (Гкал/сутки);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 - норматив удельного расхода топлива (тут/Гкал);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К - коэффициент перевода натурального топлива в условное топливо;</w:t>
      </w:r>
    </w:p>
    <w:p w:rsidR="00DC5FE8" w:rsidRPr="00627845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С - количество суток для расчета запаса топлива.</w:t>
      </w:r>
    </w:p>
    <w:p w:rsidR="00DC5FE8" w:rsidRPr="007F1E90" w:rsidRDefault="00DC5FE8" w:rsidP="00164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hAnsi="Times New Roman"/>
          <w:sz w:val="28"/>
        </w:rPr>
        <w:t>бъем иных межбюджетный</w:t>
      </w:r>
      <w:r>
        <w:rPr>
          <w:rFonts w:ascii="Times New Roman" w:hAnsi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ИМБТ = ИМБТ1+ИМБТ2+ИМБТ3 = 284,1 (двести восемьдесят четыре тысячи сто) рублей.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сельского поселения в пределах принятых бюджетом сельского поселения «Целиннинское» на соответствующий финансовый год бюджетных обязательств.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Перечисление иных бюджетных трансфертов из бюджета муниципального района в бюджет сельского поселения «Целиннинское»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«Целиннинское», осуществляется в соответствии с бюджетным законодательством Российской Федерации.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передачи и использования материальных ресурсов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До разграничения полномочий в соответствии с Законом Забайкальского края от </w:t>
      </w:r>
      <w:r w:rsidRPr="00585E61">
        <w:rPr>
          <w:rFonts w:ascii="Times New Roman" w:hAnsi="Times New Roman"/>
          <w:sz w:val="28"/>
        </w:rPr>
        <w:t>20 октября 2008 года № 64-ЗЗК «О некоторых</w:t>
      </w:r>
      <w:r>
        <w:rPr>
          <w:rFonts w:ascii="Times New Roman" w:hAnsi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380,4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828"/>
        <w:gridCol w:w="4961"/>
      </w:tblGrid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Здание биологической очистки 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номер-610027;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240 кв.м.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номер-21010003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Котел водогрейный с ручной подачей топлива 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КВР-1,160УР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Инвентарный номер-ВА0000000396 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Прицеп 2 ПТС-4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номер-96000007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ВА000000421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 ВА000000421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 ВА000000422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-ВА000000423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Котел водогрейный с ручной подачей топлива 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КВР-1,450УР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номер-ВА000000424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Механический золоуловитель марка ЗУ-1-2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-ВА000000425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 ВА000000426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 ВА000000427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Насос Д-320-50А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Инвентарный номер - ВА000000428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 ВА000000429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Электролиния ВЛ 04 кв на МТМ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39, год ввода в эксплуатацию-1975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12579 шт.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Ворота распашные (3,5*4) металлические индивидуального изготовления с рамой, установленные в котельной п. Целинный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-ВА000000399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Сирена С-40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-110104005000130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Емкость ГСМ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Прицеп 2 ПТС-4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Автомобиль УАЗ-220694-04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№ кузова 22060070219943; №двигателя-42130Н*70602766; № шасси-37410070430655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НШН-600У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Инвентарный номер -610028, площадь-50,0кв.м.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-101145;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Площадь – 35,0кв.м.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номер-024400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– 630112;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AE2177">
                <w:rPr>
                  <w:rFonts w:ascii="Times New Roman" w:hAnsi="Times New Roman"/>
                  <w:sz w:val="24"/>
                  <w:szCs w:val="24"/>
                </w:rPr>
                <w:t>216 м</w:t>
              </w:r>
            </w:smartTag>
            <w:r w:rsidRPr="00AE2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– 610014;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Площадь-476,8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Автомобиль ВАЗ -2121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-01510001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выпуска-1992.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номер-030194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Площадь: 1803,0;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AE2177">
                <w:rPr>
                  <w:rFonts w:ascii="Times New Roman" w:hAnsi="Times New Roman"/>
                  <w:sz w:val="24"/>
                  <w:szCs w:val="24"/>
                </w:rPr>
                <w:t>130 м</w:t>
              </w:r>
            </w:smartTag>
            <w:r w:rsidRPr="00AE2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номер-024403</w:t>
            </w:r>
          </w:p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Площадь-19,0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E8" w:rsidRPr="00AE2177" w:rsidTr="00164DE4">
        <w:tc>
          <w:tcPr>
            <w:tcW w:w="9356" w:type="dxa"/>
            <w:gridSpan w:val="3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п. Целинный, ул. Железнодорожная, д.26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 площадь-86,01 кв.м. </w:t>
            </w:r>
          </w:p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 -510013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 Железнодорожная, д.28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площадь- 67,6 кв.м. </w:t>
            </w:r>
          </w:p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номер-510015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 Железнодорожная, д.30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площадь-67,6 кв.м.</w:t>
            </w:r>
          </w:p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инвентарный номер-510015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 Целинная,23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ввода-1963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 Целинная,5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 -1961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 Целинная,34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ввода-1962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Ул.Строительная,26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ввода-1980, площадь-43.8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Ул.Новая, 3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Ул.Новая,16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ввода-1986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Ул.Центральная,42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Ул.Центральная,54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Ул.Железнодорожная,58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ввода-1964</w:t>
            </w:r>
          </w:p>
        </w:tc>
      </w:tr>
      <w:tr w:rsidR="00DC5FE8" w:rsidRPr="00AE2177" w:rsidTr="00164DE4">
        <w:tc>
          <w:tcPr>
            <w:tcW w:w="567" w:type="dxa"/>
          </w:tcPr>
          <w:p w:rsidR="00DC5FE8" w:rsidRPr="00AE2177" w:rsidRDefault="00DC5FE8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Ул.Железнодорожная,34</w:t>
            </w:r>
          </w:p>
        </w:tc>
        <w:tc>
          <w:tcPr>
            <w:tcW w:w="4961" w:type="dxa"/>
          </w:tcPr>
          <w:p w:rsidR="00DC5FE8" w:rsidRPr="00AE2177" w:rsidRDefault="00DC5FE8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Год ввода-1978</w:t>
            </w:r>
          </w:p>
        </w:tc>
      </w:tr>
    </w:tbl>
    <w:p w:rsidR="00DC5FE8" w:rsidRDefault="00DC5FE8" w:rsidP="00164DE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C5FE8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Контроль за использованием передаваемых полномочий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Срок на который заключается Соглашение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Настоящее Соглашение вступает в силу с 01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>2017 г</w:t>
        </w:r>
      </w:smartTag>
      <w:r>
        <w:rPr>
          <w:rFonts w:ascii="Times New Roman" w:hAnsi="Times New Roman"/>
          <w:sz w:val="28"/>
        </w:rPr>
        <w:t>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Срок действия настоящего Соглашения устанавливается до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>2017 г</w:t>
        </w:r>
      </w:smartTag>
      <w:r>
        <w:rPr>
          <w:rFonts w:ascii="Times New Roman" w:hAnsi="Times New Roman"/>
          <w:sz w:val="28"/>
        </w:rPr>
        <w:t>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Действие настоящего Соглашения может быть прекращено досрочно: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7.1.1. По соглашению Сторон;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7.1.2. В одностороннем порядке в случае: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DC5FE8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DC5FE8" w:rsidRPr="00585E61" w:rsidRDefault="00DC5FE8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C5FE8" w:rsidRDefault="00DC5FE8" w:rsidP="0014678C">
      <w:pPr>
        <w:tabs>
          <w:tab w:val="left" w:pos="3356"/>
        </w:tabs>
        <w:spacing w:after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Финансовые санкции за неисполнение Соглашения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Заключительные положения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Приложение является неотъемлемой частью настоящего Соглашения.</w:t>
      </w:r>
    </w:p>
    <w:p w:rsidR="00DC5FE8" w:rsidRDefault="00DC5FE8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C5FE8" w:rsidRDefault="00DC5FE8" w:rsidP="00B75C2C">
      <w:pPr>
        <w:tabs>
          <w:tab w:val="left" w:pos="3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360"/>
      </w:tblGrid>
      <w:tr w:rsidR="00DC5FE8" w:rsidRPr="00AE2177" w:rsidTr="00AE21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«Целиннинское» муниципального района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район» Забайкальского края: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674697, Забайкальский край,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Краснокаменский район, село Целинный, ул. Железнодорожная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ИНН 7530010783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КПП 753001001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р/счет 40204810600000000123 в ГРКЦ ГУ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Банка России по Забайкальскому краю г.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Чита,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БИК 047601001,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л/счет 03913013320 УФК по Забайкальскому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краю (Администрация сельского поселения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«Целиннинское»)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ОКТМО 76621445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«Целиннинское»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__________________________ Парыгина Л.Н.</w:t>
            </w:r>
          </w:p>
          <w:p w:rsidR="00DC5FE8" w:rsidRPr="00AE2177" w:rsidRDefault="00DC5FE8" w:rsidP="00AE2177">
            <w:pPr>
              <w:pStyle w:val="NoSpacing"/>
              <w:ind w:firstLine="25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 xml:space="preserve">района «Город Краснокаменск и 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Краснокаменский район»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Забайкальского края (Комитет по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финансам)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674674, Забайкальский край, г.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Краснокаменск, 505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ИНН 7530006530: КПП 753001001,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р/счет 40204810800000000114 в ГРКЦ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ГУ Банка России по Забайкальскому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краю г. Чита, БИК 047601001,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л/счет 03913010920, УФК по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Забайкальскому краю (Комитет по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финансам Администрации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муниципального района «Город Краснокаменск и Краснокаменский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район» Забайкальского края)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ОКТМО 76621101</w:t>
            </w:r>
          </w:p>
          <w:p w:rsidR="00DC5FE8" w:rsidRPr="00AE2177" w:rsidRDefault="00DC5FE8" w:rsidP="00E15B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района «Город Краснокаменск и Краснокаменский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район» Забайкальского края</w:t>
            </w:r>
          </w:p>
          <w:p w:rsidR="00DC5FE8" w:rsidRPr="00AE2177" w:rsidRDefault="00DC5FE8" w:rsidP="00AE21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_______________________ Колов Г.Н.</w:t>
            </w:r>
          </w:p>
          <w:p w:rsidR="00DC5FE8" w:rsidRPr="00AE2177" w:rsidRDefault="00DC5FE8" w:rsidP="00AE2177">
            <w:pPr>
              <w:pStyle w:val="NoSpacing"/>
              <w:ind w:firstLine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7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C5FE8" w:rsidRDefault="00DC5FE8" w:rsidP="00B75C2C">
      <w:pPr>
        <w:tabs>
          <w:tab w:val="left" w:pos="3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C5FE8" w:rsidRDefault="00DC5FE8" w:rsidP="00164DE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______________________________________</w:t>
      </w:r>
    </w:p>
    <w:sectPr w:rsidR="00DC5FE8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8C"/>
    <w:rsid w:val="0014678C"/>
    <w:rsid w:val="00164DE4"/>
    <w:rsid w:val="001756B5"/>
    <w:rsid w:val="00585E61"/>
    <w:rsid w:val="00627845"/>
    <w:rsid w:val="006E31C0"/>
    <w:rsid w:val="007D51ED"/>
    <w:rsid w:val="007F1E90"/>
    <w:rsid w:val="008172E7"/>
    <w:rsid w:val="00941139"/>
    <w:rsid w:val="009A3706"/>
    <w:rsid w:val="009A481A"/>
    <w:rsid w:val="00AE2177"/>
    <w:rsid w:val="00B32459"/>
    <w:rsid w:val="00B75C2C"/>
    <w:rsid w:val="00BB0D45"/>
    <w:rsid w:val="00D47958"/>
    <w:rsid w:val="00DC5FE8"/>
    <w:rsid w:val="00E15BE5"/>
    <w:rsid w:val="00E7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DE4"/>
    <w:rPr>
      <w:lang w:eastAsia="en-US"/>
    </w:rPr>
  </w:style>
  <w:style w:type="table" w:styleId="TableGrid">
    <w:name w:val="Table Grid"/>
    <w:basedOn w:val="TableNormal"/>
    <w:uiPriority w:val="99"/>
    <w:rsid w:val="00164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15</Pages>
  <Words>4928</Words>
  <Characters>28096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5</cp:revision>
  <cp:lastPrinted>2016-12-27T05:11:00Z</cp:lastPrinted>
  <dcterms:created xsi:type="dcterms:W3CDTF">2016-12-24T04:42:00Z</dcterms:created>
  <dcterms:modified xsi:type="dcterms:W3CDTF">2016-12-30T01:36:00Z</dcterms:modified>
</cp:coreProperties>
</file>